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rPr/>
            </w:pPr>
            <w:r w:rsidDel="00000000" w:rsidR="00000000" w:rsidRPr="00000000">
              <w:rPr/>
              <w:drawing>
                <wp:inline distB="0" distT="0" distL="0" distR="0">
                  <wp:extent cx="1188000" cy="11880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88000" cy="1188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3">
            <w:pPr>
              <w:jc w:val="left"/>
              <w:rPr>
                <w:color w:val="666666"/>
              </w:rPr>
            </w:pPr>
            <w:r w:rsidDel="00000000" w:rsidR="00000000" w:rsidRPr="00000000">
              <w:rPr>
                <w:color w:val="666666"/>
                <w:rtl w:val="0"/>
              </w:rPr>
              <w:t xml:space="preserve">Golden retrieverklubben</w:t>
            </w:r>
          </w:p>
          <w:p w:rsidR="00000000" w:rsidDel="00000000" w:rsidP="00000000" w:rsidRDefault="00000000" w:rsidRPr="00000000" w14:paraId="00000004">
            <w:pPr>
              <w:jc w:val="left"/>
              <w:rPr>
                <w:color w:val="666666"/>
              </w:rPr>
            </w:pPr>
            <w:r w:rsidDel="00000000" w:rsidR="00000000" w:rsidRPr="00000000">
              <w:rPr>
                <w:color w:val="666666"/>
                <w:rtl w:val="0"/>
              </w:rPr>
              <w:t xml:space="preserve">Medelpad/Hälsingland</w:t>
            </w:r>
          </w:p>
          <w:p w:rsidR="00000000" w:rsidDel="00000000" w:rsidP="00000000" w:rsidRDefault="00000000" w:rsidRPr="00000000" w14:paraId="00000005">
            <w:pPr>
              <w:jc w:val="left"/>
              <w:rPr>
                <w:color w:val="666666"/>
              </w:rPr>
            </w:pPr>
            <w:r w:rsidDel="00000000" w:rsidR="00000000" w:rsidRPr="00000000">
              <w:rPr>
                <w:color w:val="666666"/>
                <w:rtl w:val="0"/>
              </w:rPr>
              <w:t xml:space="preserve">       anordnar</w:t>
            </w:r>
          </w:p>
          <w:p w:rsidR="00000000" w:rsidDel="00000000" w:rsidP="00000000" w:rsidRDefault="00000000" w:rsidRPr="00000000" w14:paraId="00000006">
            <w:pPr>
              <w:jc w:val="left"/>
              <w:rPr>
                <w:color w:val="666666"/>
              </w:rPr>
            </w:pPr>
            <w:r w:rsidDel="00000000" w:rsidR="00000000" w:rsidRPr="00000000">
              <w:rPr>
                <w:color w:val="666666"/>
                <w:rtl w:val="0"/>
              </w:rPr>
              <w:t xml:space="preserve">funktionsbeskrivning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jc w:val="right"/>
              <w:rPr/>
            </w:pPr>
            <w:r w:rsidDel="00000000" w:rsidR="00000000" w:rsidRPr="00000000">
              <w:rPr/>
              <w:drawing>
                <wp:inline distB="0" distT="0" distL="0" distR="0">
                  <wp:extent cx="1188000" cy="11880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88000" cy="1188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bl>
      <w:tblPr>
        <w:tblStyle w:val="Table2"/>
        <w:tblW w:w="90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6"/>
        <w:tblGridChange w:id="0">
          <w:tblGrid>
            <w:gridCol w:w="9076"/>
          </w:tblGrid>
        </w:tblGridChange>
      </w:tblGrid>
      <w:tr>
        <w:trPr>
          <w:cantSplit w:val="0"/>
          <w:trHeight w:val="536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Retrieverns ursprungliga egenskaper har gjort att de tillhör de mest populära raserna i vårt land. Den är både en härlig familjemedlem och med sina ursprungliga jaktliga egenskaper har den också en stor arbetskapacitet. Egenskaper som är viktiga att bevara för framtiden.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Du kan som retrieverägare få en beskrivning av dessa specifika egenskaper utan att din hund behöver vara jakttränad. Egenskaperna belyses i elva olika moment såsom apporteringslust, uthållighet, problemlösning, vilthantering m.fl. Beskrivningen genomförs i skogs- eller hagmark.</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Du som ägare eller förare ska vara medlem i SSRK eller i en SSRK-ansluten rasklubb. Det fordras inga förberedelser och det finns inga större krav på att din hund ska vara lydig. Den behöver dock kunna vara lös och komma på inkallning. Du som hundägare behöver inte ha några förkunskaper och du får hjälp och instruktioner av en testledare om hur du ska gå till väga vid varje moment.</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sz w:val="24"/>
                <w:szCs w:val="24"/>
                <w:rtl w:val="0"/>
              </w:rPr>
              <w:t xml:space="preserve">Mer och utförlig information, jämte reportage, finns att läsa på SSRKs webbsida, www.ssrk.se.</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tbl>
      <w:tblPr>
        <w:tblStyle w:val="Table3"/>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1"/>
        <w:gridCol w:w="7745"/>
        <w:tblGridChange w:id="0">
          <w:tblGrid>
            <w:gridCol w:w="1271"/>
            <w:gridCol w:w="7745"/>
          </w:tblGrid>
        </w:tblGridChange>
      </w:tblGrid>
      <w:tr>
        <w:trPr>
          <w:cantSplit w:val="0"/>
          <w:tblHeader w:val="0"/>
        </w:trPr>
        <w:tc>
          <w:tcPr/>
          <w:p w:rsidR="00000000" w:rsidDel="00000000" w:rsidP="00000000" w:rsidRDefault="00000000" w:rsidRPr="00000000" w14:paraId="00000011">
            <w:pPr>
              <w:rPr>
                <w:b w:val="1"/>
              </w:rPr>
            </w:pPr>
            <w:r w:rsidDel="00000000" w:rsidR="00000000" w:rsidRPr="00000000">
              <w:rPr>
                <w:b w:val="1"/>
                <w:rtl w:val="0"/>
              </w:rPr>
              <w:t xml:space="preserve">Var:</w:t>
            </w:r>
          </w:p>
        </w:tc>
        <w:tc>
          <w:tcPr/>
          <w:p w:rsidR="00000000" w:rsidDel="00000000" w:rsidP="00000000" w:rsidRDefault="00000000" w:rsidRPr="00000000" w14:paraId="00000012">
            <w:pPr>
              <w:rPr/>
            </w:pPr>
            <w:r w:rsidDel="00000000" w:rsidR="00000000" w:rsidRPr="00000000">
              <w:rPr>
                <w:color w:val="666666"/>
                <w:rtl w:val="0"/>
              </w:rPr>
              <w:t xml:space="preserve">Sundsvall</w:t>
            </w:r>
            <w:r w:rsidDel="00000000" w:rsidR="00000000" w:rsidRPr="00000000">
              <w:rPr>
                <w:rtl w:val="0"/>
              </w:rPr>
            </w:r>
          </w:p>
        </w:tc>
      </w:tr>
      <w:tr>
        <w:trPr>
          <w:cantSplit w:val="0"/>
          <w:tblHeader w:val="0"/>
        </w:trPr>
        <w:tc>
          <w:tcPr/>
          <w:p w:rsidR="00000000" w:rsidDel="00000000" w:rsidP="00000000" w:rsidRDefault="00000000" w:rsidRPr="00000000" w14:paraId="00000013">
            <w:pPr>
              <w:rPr>
                <w:b w:val="1"/>
              </w:rPr>
            </w:pPr>
            <w:r w:rsidDel="00000000" w:rsidR="00000000" w:rsidRPr="00000000">
              <w:rPr>
                <w:b w:val="1"/>
                <w:rtl w:val="0"/>
              </w:rPr>
              <w:t xml:space="preserve">Datum:</w:t>
            </w:r>
          </w:p>
        </w:tc>
        <w:tc>
          <w:tcPr/>
          <w:p w:rsidR="00000000" w:rsidDel="00000000" w:rsidP="00000000" w:rsidRDefault="00000000" w:rsidRPr="00000000" w14:paraId="00000014">
            <w:pPr>
              <w:rPr/>
            </w:pPr>
            <w:r w:rsidDel="00000000" w:rsidR="00000000" w:rsidRPr="00000000">
              <w:rPr>
                <w:color w:val="666666"/>
                <w:rtl w:val="0"/>
              </w:rPr>
              <w:t xml:space="preserve">250708</w:t>
            </w:r>
            <w:r w:rsidDel="00000000" w:rsidR="00000000" w:rsidRPr="00000000">
              <w:rPr>
                <w:rtl w:val="0"/>
              </w:rPr>
            </w:r>
          </w:p>
        </w:tc>
      </w:tr>
      <w:tr>
        <w:trPr>
          <w:cantSplit w:val="0"/>
          <w:tblHeader w:val="0"/>
        </w:trPr>
        <w:tc>
          <w:tcPr/>
          <w:p w:rsidR="00000000" w:rsidDel="00000000" w:rsidP="00000000" w:rsidRDefault="00000000" w:rsidRPr="00000000" w14:paraId="00000015">
            <w:pPr>
              <w:rPr>
                <w:b w:val="1"/>
              </w:rPr>
            </w:pPr>
            <w:r w:rsidDel="00000000" w:rsidR="00000000" w:rsidRPr="00000000">
              <w:rPr>
                <w:b w:val="1"/>
                <w:rtl w:val="0"/>
              </w:rPr>
              <w:t xml:space="preserve">Beskrivare:</w:t>
            </w:r>
          </w:p>
        </w:tc>
        <w:tc>
          <w:tcPr/>
          <w:p w:rsidR="00000000" w:rsidDel="00000000" w:rsidP="00000000" w:rsidRDefault="00000000" w:rsidRPr="00000000" w14:paraId="00000016">
            <w:pPr>
              <w:rPr/>
            </w:pPr>
            <w:r w:rsidDel="00000000" w:rsidR="00000000" w:rsidRPr="00000000">
              <w:rPr>
                <w:color w:val="666666"/>
                <w:rtl w:val="0"/>
              </w:rPr>
              <w:t xml:space="preserve">Anna Holter</w:t>
            </w:r>
            <w:r w:rsidDel="00000000" w:rsidR="00000000" w:rsidRPr="00000000">
              <w:rPr>
                <w:rtl w:val="0"/>
              </w:rPr>
            </w:r>
          </w:p>
        </w:tc>
      </w:tr>
      <w:tr>
        <w:trPr>
          <w:cantSplit w:val="0"/>
          <w:tblHeader w:val="0"/>
        </w:trPr>
        <w:tc>
          <w:tcPr/>
          <w:p w:rsidR="00000000" w:rsidDel="00000000" w:rsidP="00000000" w:rsidRDefault="00000000" w:rsidRPr="00000000" w14:paraId="00000017">
            <w:pPr>
              <w:rPr>
                <w:b w:val="1"/>
              </w:rPr>
            </w:pPr>
            <w:r w:rsidDel="00000000" w:rsidR="00000000" w:rsidRPr="00000000">
              <w:rPr>
                <w:b w:val="1"/>
                <w:rtl w:val="0"/>
              </w:rPr>
              <w:t xml:space="preserve">Max antal:</w:t>
            </w:r>
          </w:p>
        </w:tc>
        <w:tc>
          <w:tcPr/>
          <w:p w:rsidR="00000000" w:rsidDel="00000000" w:rsidP="00000000" w:rsidRDefault="00000000" w:rsidRPr="00000000" w14:paraId="00000018">
            <w:pPr>
              <w:rPr/>
            </w:pPr>
            <w:r w:rsidDel="00000000" w:rsidR="00000000" w:rsidRPr="00000000">
              <w:rPr>
                <w:color w:val="666666"/>
                <w:rtl w:val="0"/>
              </w:rPr>
              <w:t xml:space="preserve">6 st. Kennel Attigårdens hundar har förtur.</w:t>
            </w:r>
            <w:r w:rsidDel="00000000" w:rsidR="00000000" w:rsidRPr="00000000">
              <w:rPr>
                <w:rtl w:val="0"/>
              </w:rPr>
            </w:r>
          </w:p>
        </w:tc>
      </w:tr>
      <w:tr>
        <w:trPr>
          <w:cantSplit w:val="0"/>
          <w:tblHeader w:val="0"/>
        </w:trPr>
        <w:tc>
          <w:tcPr/>
          <w:p w:rsidR="00000000" w:rsidDel="00000000" w:rsidP="00000000" w:rsidRDefault="00000000" w:rsidRPr="00000000" w14:paraId="00000019">
            <w:pPr>
              <w:rPr>
                <w:b w:val="1"/>
              </w:rPr>
            </w:pPr>
            <w:r w:rsidDel="00000000" w:rsidR="00000000" w:rsidRPr="00000000">
              <w:rPr>
                <w:b w:val="1"/>
                <w:rtl w:val="0"/>
              </w:rPr>
              <w:t xml:space="preserve">Anmälan:</w:t>
            </w:r>
          </w:p>
        </w:tc>
        <w:tc>
          <w:tcPr/>
          <w:p w:rsidR="00000000" w:rsidDel="00000000" w:rsidP="00000000" w:rsidRDefault="00000000" w:rsidRPr="00000000" w14:paraId="0000001A">
            <w:pPr>
              <w:rPr/>
            </w:pPr>
            <w:r w:rsidDel="00000000" w:rsidR="00000000" w:rsidRPr="00000000">
              <w:rPr>
                <w:color w:val="666666"/>
                <w:rtl w:val="0"/>
              </w:rPr>
              <w:t xml:space="preserve">Görs via SKK start</w:t>
            </w:r>
            <w:r w:rsidDel="00000000" w:rsidR="00000000" w:rsidRPr="00000000">
              <w:rPr>
                <w:rtl w:val="0"/>
              </w:rPr>
            </w:r>
          </w:p>
        </w:tc>
      </w:tr>
      <w:tr>
        <w:trPr>
          <w:cantSplit w:val="0"/>
          <w:tblHeader w:val="0"/>
        </w:trPr>
        <w:tc>
          <w:tcPr/>
          <w:p w:rsidR="00000000" w:rsidDel="00000000" w:rsidP="00000000" w:rsidRDefault="00000000" w:rsidRPr="00000000" w14:paraId="0000001B">
            <w:pPr>
              <w:rPr>
                <w:b w:val="1"/>
              </w:rPr>
            </w:pPr>
            <w:r w:rsidDel="00000000" w:rsidR="00000000" w:rsidRPr="00000000">
              <w:rPr>
                <w:b w:val="1"/>
                <w:rtl w:val="0"/>
              </w:rPr>
              <w:t xml:space="preserve">Avgift:</w:t>
            </w:r>
          </w:p>
        </w:tc>
        <w:tc>
          <w:tcPr/>
          <w:p w:rsidR="00000000" w:rsidDel="00000000" w:rsidP="00000000" w:rsidRDefault="00000000" w:rsidRPr="00000000" w14:paraId="0000001C">
            <w:pPr>
              <w:rPr/>
            </w:pPr>
            <w:r w:rsidDel="00000000" w:rsidR="00000000" w:rsidRPr="00000000">
              <w:rPr>
                <w:color w:val="666666"/>
                <w:rtl w:val="0"/>
              </w:rPr>
              <w:t xml:space="preserve">500 kr</w:t>
            </w:r>
            <w:r w:rsidDel="00000000" w:rsidR="00000000" w:rsidRPr="00000000">
              <w:rPr>
                <w:rtl w:val="0"/>
              </w:rPr>
            </w:r>
          </w:p>
        </w:tc>
      </w:tr>
    </w:tbl>
    <w:p w:rsidR="00000000" w:rsidDel="00000000" w:rsidP="00000000" w:rsidRDefault="00000000" w:rsidRPr="00000000" w14:paraId="0000001D">
      <w:pPr>
        <w:rPr/>
      </w:pPr>
      <w:bookmarkStart w:colFirst="0" w:colLast="0" w:name="_heading=h.6btgs7n89jez" w:id="0"/>
      <w:bookmarkEnd w:id="0"/>
      <w:r w:rsidDel="00000000" w:rsidR="00000000" w:rsidRPr="00000000">
        <w:rPr>
          <w:rtl w:val="0"/>
        </w:rPr>
      </w:r>
    </w:p>
    <w:tbl>
      <w:tblPr>
        <w:tblStyle w:val="Table4"/>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E">
            <w:pPr>
              <w:rPr/>
            </w:pPr>
            <w:r w:rsidDel="00000000" w:rsidR="00000000" w:rsidRPr="00000000">
              <w:rPr>
                <w:rtl w:val="0"/>
              </w:rPr>
              <w:t xml:space="preserve">Hund ska ha uppnått 12 månaders ålder. Det finns ingen övre åldersgräns. Den ska vara ID-märkt och vaccinerad. Resultat från FB-R stambokförs hos SKK på Hunddata/Avelsdata.</w:t>
            </w:r>
          </w:p>
          <w:p w:rsidR="00000000" w:rsidDel="00000000" w:rsidP="00000000" w:rsidRDefault="00000000" w:rsidRPr="00000000" w14:paraId="0000001F">
            <w:pPr>
              <w:rPr/>
            </w:pP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PM och deltagarlista kommer att skickas ut via mail.</w:t>
            </w:r>
          </w:p>
        </w:tc>
      </w:tr>
    </w:tbl>
    <w:p w:rsidR="00000000" w:rsidDel="00000000" w:rsidP="00000000" w:rsidRDefault="00000000" w:rsidRPr="00000000" w14:paraId="00000021">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Rubrik1">
    <w:name w:val="heading 1"/>
    <w:basedOn w:val="Normal"/>
    <w:next w:val="Normal"/>
    <w:link w:val="Rubrik1Char"/>
    <w:uiPriority w:val="9"/>
    <w:qFormat w:val="1"/>
    <w:rsid w:val="008C4E6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Rubrik2">
    <w:name w:val="heading 2"/>
    <w:basedOn w:val="Normal"/>
    <w:next w:val="Normal"/>
    <w:link w:val="Rubrik2Char"/>
    <w:uiPriority w:val="9"/>
    <w:semiHidden w:val="1"/>
    <w:unhideWhenUsed w:val="1"/>
    <w:qFormat w:val="1"/>
    <w:rsid w:val="008C4E6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Rubrik3">
    <w:name w:val="heading 3"/>
    <w:basedOn w:val="Normal"/>
    <w:next w:val="Normal"/>
    <w:link w:val="Rubrik3Char"/>
    <w:uiPriority w:val="9"/>
    <w:semiHidden w:val="1"/>
    <w:unhideWhenUsed w:val="1"/>
    <w:qFormat w:val="1"/>
    <w:rsid w:val="008C4E68"/>
    <w:pPr>
      <w:keepNext w:val="1"/>
      <w:keepLines w:val="1"/>
      <w:spacing w:after="80" w:before="160"/>
      <w:outlineLvl w:val="2"/>
    </w:pPr>
    <w:rPr>
      <w:rFonts w:cstheme="majorBidi" w:eastAsiaTheme="majorEastAsia"/>
      <w:color w:val="0f4761" w:themeColor="accent1" w:themeShade="0000BF"/>
      <w:sz w:val="28"/>
      <w:szCs w:val="28"/>
    </w:rPr>
  </w:style>
  <w:style w:type="paragraph" w:styleId="Rubrik4">
    <w:name w:val="heading 4"/>
    <w:basedOn w:val="Normal"/>
    <w:next w:val="Normal"/>
    <w:link w:val="Rubrik4Char"/>
    <w:uiPriority w:val="9"/>
    <w:semiHidden w:val="1"/>
    <w:unhideWhenUsed w:val="1"/>
    <w:qFormat w:val="1"/>
    <w:rsid w:val="008C4E68"/>
    <w:pPr>
      <w:keepNext w:val="1"/>
      <w:keepLines w:val="1"/>
      <w:spacing w:after="40" w:before="80"/>
      <w:outlineLvl w:val="3"/>
    </w:pPr>
    <w:rPr>
      <w:rFonts w:cstheme="majorBidi" w:eastAsiaTheme="majorEastAsia"/>
      <w:i w:val="1"/>
      <w:iCs w:val="1"/>
      <w:color w:val="0f4761" w:themeColor="accent1" w:themeShade="0000BF"/>
    </w:rPr>
  </w:style>
  <w:style w:type="paragraph" w:styleId="Rubrik5">
    <w:name w:val="heading 5"/>
    <w:basedOn w:val="Normal"/>
    <w:next w:val="Normal"/>
    <w:link w:val="Rubrik5Char"/>
    <w:uiPriority w:val="9"/>
    <w:semiHidden w:val="1"/>
    <w:unhideWhenUsed w:val="1"/>
    <w:qFormat w:val="1"/>
    <w:rsid w:val="008C4E68"/>
    <w:pPr>
      <w:keepNext w:val="1"/>
      <w:keepLines w:val="1"/>
      <w:spacing w:after="40" w:before="80"/>
      <w:outlineLvl w:val="4"/>
    </w:pPr>
    <w:rPr>
      <w:rFonts w:cstheme="majorBidi" w:eastAsiaTheme="majorEastAsia"/>
      <w:color w:val="0f4761" w:themeColor="accent1" w:themeShade="0000BF"/>
    </w:rPr>
  </w:style>
  <w:style w:type="paragraph" w:styleId="Rubrik6">
    <w:name w:val="heading 6"/>
    <w:basedOn w:val="Normal"/>
    <w:next w:val="Normal"/>
    <w:link w:val="Rubrik6Char"/>
    <w:uiPriority w:val="9"/>
    <w:semiHidden w:val="1"/>
    <w:unhideWhenUsed w:val="1"/>
    <w:qFormat w:val="1"/>
    <w:rsid w:val="008C4E68"/>
    <w:pPr>
      <w:keepNext w:val="1"/>
      <w:keepLines w:val="1"/>
      <w:spacing w:after="0" w:before="40"/>
      <w:outlineLvl w:val="5"/>
    </w:pPr>
    <w:rPr>
      <w:rFonts w:cstheme="majorBidi" w:eastAsiaTheme="majorEastAsia"/>
      <w:i w:val="1"/>
      <w:iCs w:val="1"/>
      <w:color w:val="595959" w:themeColor="text1" w:themeTint="0000A6"/>
    </w:rPr>
  </w:style>
  <w:style w:type="paragraph" w:styleId="Rubrik7">
    <w:name w:val="heading 7"/>
    <w:basedOn w:val="Normal"/>
    <w:next w:val="Normal"/>
    <w:link w:val="Rubrik7Char"/>
    <w:uiPriority w:val="9"/>
    <w:semiHidden w:val="1"/>
    <w:unhideWhenUsed w:val="1"/>
    <w:qFormat w:val="1"/>
    <w:rsid w:val="008C4E68"/>
    <w:pPr>
      <w:keepNext w:val="1"/>
      <w:keepLines w:val="1"/>
      <w:spacing w:after="0" w:before="40"/>
      <w:outlineLvl w:val="6"/>
    </w:pPr>
    <w:rPr>
      <w:rFonts w:cstheme="majorBidi" w:eastAsiaTheme="majorEastAsia"/>
      <w:color w:val="595959" w:themeColor="text1" w:themeTint="0000A6"/>
    </w:rPr>
  </w:style>
  <w:style w:type="paragraph" w:styleId="Rubrik8">
    <w:name w:val="heading 8"/>
    <w:basedOn w:val="Normal"/>
    <w:next w:val="Normal"/>
    <w:link w:val="Rubrik8Char"/>
    <w:uiPriority w:val="9"/>
    <w:semiHidden w:val="1"/>
    <w:unhideWhenUsed w:val="1"/>
    <w:qFormat w:val="1"/>
    <w:rsid w:val="008C4E68"/>
    <w:pPr>
      <w:keepNext w:val="1"/>
      <w:keepLines w:val="1"/>
      <w:spacing w:after="0"/>
      <w:outlineLvl w:val="7"/>
    </w:pPr>
    <w:rPr>
      <w:rFonts w:cstheme="majorBidi" w:eastAsiaTheme="majorEastAsia"/>
      <w:i w:val="1"/>
      <w:iCs w:val="1"/>
      <w:color w:val="272727" w:themeColor="text1" w:themeTint="0000D8"/>
    </w:rPr>
  </w:style>
  <w:style w:type="paragraph" w:styleId="Rubrik9">
    <w:name w:val="heading 9"/>
    <w:basedOn w:val="Normal"/>
    <w:next w:val="Normal"/>
    <w:link w:val="Rubrik9Char"/>
    <w:uiPriority w:val="9"/>
    <w:semiHidden w:val="1"/>
    <w:unhideWhenUsed w:val="1"/>
    <w:qFormat w:val="1"/>
    <w:rsid w:val="008C4E68"/>
    <w:pPr>
      <w:keepNext w:val="1"/>
      <w:keepLines w:val="1"/>
      <w:spacing w:after="0"/>
      <w:outlineLvl w:val="8"/>
    </w:pPr>
    <w:rPr>
      <w:rFonts w:cstheme="majorBidi" w:eastAsiaTheme="majorEastAsia"/>
      <w:color w:val="272727" w:themeColor="text1" w:themeTint="0000D8"/>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8C4E68"/>
    <w:rPr>
      <w:rFonts w:asciiTheme="majorHAnsi" w:cstheme="majorBidi" w:eastAsiaTheme="majorEastAsia" w:hAnsiTheme="majorHAnsi"/>
      <w:color w:val="0f4761" w:themeColor="accent1" w:themeShade="0000BF"/>
      <w:sz w:val="40"/>
      <w:szCs w:val="40"/>
      <w:lang w:val="sv-SE"/>
    </w:rPr>
  </w:style>
  <w:style w:type="character" w:styleId="Rubrik2Char" w:customStyle="1">
    <w:name w:val="Rubrik 2 Char"/>
    <w:basedOn w:val="Standardstycketeckensnitt"/>
    <w:link w:val="Rubrik2"/>
    <w:uiPriority w:val="9"/>
    <w:semiHidden w:val="1"/>
    <w:rsid w:val="008C4E68"/>
    <w:rPr>
      <w:rFonts w:asciiTheme="majorHAnsi" w:cstheme="majorBidi" w:eastAsiaTheme="majorEastAsia" w:hAnsiTheme="majorHAnsi"/>
      <w:color w:val="0f4761" w:themeColor="accent1" w:themeShade="0000BF"/>
      <w:sz w:val="32"/>
      <w:szCs w:val="32"/>
      <w:lang w:val="sv-SE"/>
    </w:rPr>
  </w:style>
  <w:style w:type="character" w:styleId="Rubrik3Char" w:customStyle="1">
    <w:name w:val="Rubrik 3 Char"/>
    <w:basedOn w:val="Standardstycketeckensnitt"/>
    <w:link w:val="Rubrik3"/>
    <w:uiPriority w:val="9"/>
    <w:semiHidden w:val="1"/>
    <w:rsid w:val="008C4E68"/>
    <w:rPr>
      <w:rFonts w:cstheme="majorBidi" w:eastAsiaTheme="majorEastAsia"/>
      <w:color w:val="0f4761" w:themeColor="accent1" w:themeShade="0000BF"/>
      <w:sz w:val="28"/>
      <w:szCs w:val="28"/>
      <w:lang w:val="sv-SE"/>
    </w:rPr>
  </w:style>
  <w:style w:type="character" w:styleId="Rubrik4Char" w:customStyle="1">
    <w:name w:val="Rubrik 4 Char"/>
    <w:basedOn w:val="Standardstycketeckensnitt"/>
    <w:link w:val="Rubrik4"/>
    <w:uiPriority w:val="9"/>
    <w:semiHidden w:val="1"/>
    <w:rsid w:val="008C4E68"/>
    <w:rPr>
      <w:rFonts w:cstheme="majorBidi" w:eastAsiaTheme="majorEastAsia"/>
      <w:i w:val="1"/>
      <w:iCs w:val="1"/>
      <w:color w:val="0f4761" w:themeColor="accent1" w:themeShade="0000BF"/>
      <w:lang w:val="sv-SE"/>
    </w:rPr>
  </w:style>
  <w:style w:type="character" w:styleId="Rubrik5Char" w:customStyle="1">
    <w:name w:val="Rubrik 5 Char"/>
    <w:basedOn w:val="Standardstycketeckensnitt"/>
    <w:link w:val="Rubrik5"/>
    <w:uiPriority w:val="9"/>
    <w:semiHidden w:val="1"/>
    <w:rsid w:val="008C4E68"/>
    <w:rPr>
      <w:rFonts w:cstheme="majorBidi" w:eastAsiaTheme="majorEastAsia"/>
      <w:color w:val="0f4761" w:themeColor="accent1" w:themeShade="0000BF"/>
      <w:lang w:val="sv-SE"/>
    </w:rPr>
  </w:style>
  <w:style w:type="character" w:styleId="Rubrik6Char" w:customStyle="1">
    <w:name w:val="Rubrik 6 Char"/>
    <w:basedOn w:val="Standardstycketeckensnitt"/>
    <w:link w:val="Rubrik6"/>
    <w:uiPriority w:val="9"/>
    <w:semiHidden w:val="1"/>
    <w:rsid w:val="008C4E68"/>
    <w:rPr>
      <w:rFonts w:cstheme="majorBidi" w:eastAsiaTheme="majorEastAsia"/>
      <w:i w:val="1"/>
      <w:iCs w:val="1"/>
      <w:color w:val="595959" w:themeColor="text1" w:themeTint="0000A6"/>
      <w:lang w:val="sv-SE"/>
    </w:rPr>
  </w:style>
  <w:style w:type="character" w:styleId="Rubrik7Char" w:customStyle="1">
    <w:name w:val="Rubrik 7 Char"/>
    <w:basedOn w:val="Standardstycketeckensnitt"/>
    <w:link w:val="Rubrik7"/>
    <w:uiPriority w:val="9"/>
    <w:semiHidden w:val="1"/>
    <w:rsid w:val="008C4E68"/>
    <w:rPr>
      <w:rFonts w:cstheme="majorBidi" w:eastAsiaTheme="majorEastAsia"/>
      <w:color w:val="595959" w:themeColor="text1" w:themeTint="0000A6"/>
      <w:lang w:val="sv-SE"/>
    </w:rPr>
  </w:style>
  <w:style w:type="character" w:styleId="Rubrik8Char" w:customStyle="1">
    <w:name w:val="Rubrik 8 Char"/>
    <w:basedOn w:val="Standardstycketeckensnitt"/>
    <w:link w:val="Rubrik8"/>
    <w:uiPriority w:val="9"/>
    <w:semiHidden w:val="1"/>
    <w:rsid w:val="008C4E68"/>
    <w:rPr>
      <w:rFonts w:cstheme="majorBidi" w:eastAsiaTheme="majorEastAsia"/>
      <w:i w:val="1"/>
      <w:iCs w:val="1"/>
      <w:color w:val="272727" w:themeColor="text1" w:themeTint="0000D8"/>
      <w:lang w:val="sv-SE"/>
    </w:rPr>
  </w:style>
  <w:style w:type="character" w:styleId="Rubrik9Char" w:customStyle="1">
    <w:name w:val="Rubrik 9 Char"/>
    <w:basedOn w:val="Standardstycketeckensnitt"/>
    <w:link w:val="Rubrik9"/>
    <w:uiPriority w:val="9"/>
    <w:semiHidden w:val="1"/>
    <w:rsid w:val="008C4E68"/>
    <w:rPr>
      <w:rFonts w:cstheme="majorBidi" w:eastAsiaTheme="majorEastAsia"/>
      <w:color w:val="272727" w:themeColor="text1" w:themeTint="0000D8"/>
      <w:lang w:val="sv-SE"/>
    </w:rPr>
  </w:style>
  <w:style w:type="paragraph" w:styleId="Rubrik">
    <w:name w:val="Title"/>
    <w:basedOn w:val="Normal"/>
    <w:next w:val="Normal"/>
    <w:link w:val="RubrikChar"/>
    <w:uiPriority w:val="10"/>
    <w:qFormat w:val="1"/>
    <w:rsid w:val="008C4E68"/>
    <w:pPr>
      <w:spacing w:after="80" w:line="240" w:lineRule="auto"/>
      <w:contextualSpacing w:val="1"/>
    </w:pPr>
    <w:rPr>
      <w:rFonts w:asciiTheme="majorHAnsi" w:cstheme="majorBidi" w:eastAsiaTheme="majorEastAsia" w:hAnsiTheme="majorHAnsi"/>
      <w:spacing w:val="-10"/>
      <w:kern w:val="28"/>
      <w:sz w:val="56"/>
      <w:szCs w:val="56"/>
    </w:rPr>
  </w:style>
  <w:style w:type="character" w:styleId="RubrikChar" w:customStyle="1">
    <w:name w:val="Rubrik Char"/>
    <w:basedOn w:val="Standardstycketeckensnitt"/>
    <w:link w:val="Rubrik"/>
    <w:uiPriority w:val="10"/>
    <w:rsid w:val="008C4E68"/>
    <w:rPr>
      <w:rFonts w:asciiTheme="majorHAnsi" w:cstheme="majorBidi" w:eastAsiaTheme="majorEastAsia" w:hAnsiTheme="majorHAnsi"/>
      <w:spacing w:val="-10"/>
      <w:kern w:val="28"/>
      <w:sz w:val="56"/>
      <w:szCs w:val="56"/>
      <w:lang w:val="sv-SE"/>
    </w:rPr>
  </w:style>
  <w:style w:type="paragraph" w:styleId="Underrubrik">
    <w:name w:val="Subtitle"/>
    <w:basedOn w:val="Normal"/>
    <w:next w:val="Normal"/>
    <w:link w:val="UnderrubrikChar"/>
    <w:uiPriority w:val="11"/>
    <w:qFormat w:val="1"/>
    <w:rsid w:val="008C4E68"/>
    <w:pPr>
      <w:numPr>
        <w:ilvl w:val="1"/>
      </w:numPr>
    </w:pPr>
    <w:rPr>
      <w:rFonts w:cstheme="majorBidi" w:eastAsiaTheme="majorEastAsia"/>
      <w:color w:val="595959" w:themeColor="text1" w:themeTint="0000A6"/>
      <w:spacing w:val="15"/>
      <w:sz w:val="28"/>
      <w:szCs w:val="28"/>
    </w:rPr>
  </w:style>
  <w:style w:type="character" w:styleId="UnderrubrikChar" w:customStyle="1">
    <w:name w:val="Underrubrik Char"/>
    <w:basedOn w:val="Standardstycketeckensnitt"/>
    <w:link w:val="Underrubrik"/>
    <w:uiPriority w:val="11"/>
    <w:rsid w:val="008C4E68"/>
    <w:rPr>
      <w:rFonts w:cstheme="majorBidi" w:eastAsiaTheme="majorEastAsia"/>
      <w:color w:val="595959" w:themeColor="text1" w:themeTint="0000A6"/>
      <w:spacing w:val="15"/>
      <w:sz w:val="28"/>
      <w:szCs w:val="28"/>
      <w:lang w:val="sv-SE"/>
    </w:rPr>
  </w:style>
  <w:style w:type="paragraph" w:styleId="Citat">
    <w:name w:val="Quote"/>
    <w:basedOn w:val="Normal"/>
    <w:next w:val="Normal"/>
    <w:link w:val="CitatChar"/>
    <w:uiPriority w:val="29"/>
    <w:qFormat w:val="1"/>
    <w:rsid w:val="008C4E68"/>
    <w:pPr>
      <w:spacing w:before="160"/>
      <w:jc w:val="center"/>
    </w:pPr>
    <w:rPr>
      <w:i w:val="1"/>
      <w:iCs w:val="1"/>
      <w:color w:val="404040" w:themeColor="text1" w:themeTint="0000BF"/>
    </w:rPr>
  </w:style>
  <w:style w:type="character" w:styleId="CitatChar" w:customStyle="1">
    <w:name w:val="Citat Char"/>
    <w:basedOn w:val="Standardstycketeckensnitt"/>
    <w:link w:val="Citat"/>
    <w:uiPriority w:val="29"/>
    <w:rsid w:val="008C4E68"/>
    <w:rPr>
      <w:i w:val="1"/>
      <w:iCs w:val="1"/>
      <w:color w:val="404040" w:themeColor="text1" w:themeTint="0000BF"/>
      <w:lang w:val="sv-SE"/>
    </w:rPr>
  </w:style>
  <w:style w:type="paragraph" w:styleId="Liststycke">
    <w:name w:val="List Paragraph"/>
    <w:basedOn w:val="Normal"/>
    <w:uiPriority w:val="34"/>
    <w:qFormat w:val="1"/>
    <w:rsid w:val="008C4E68"/>
    <w:pPr>
      <w:ind w:left="720"/>
      <w:contextualSpacing w:val="1"/>
    </w:pPr>
  </w:style>
  <w:style w:type="character" w:styleId="Starkbetoning">
    <w:name w:val="Intense Emphasis"/>
    <w:basedOn w:val="Standardstycketeckensnitt"/>
    <w:uiPriority w:val="21"/>
    <w:qFormat w:val="1"/>
    <w:rsid w:val="008C4E68"/>
    <w:rPr>
      <w:i w:val="1"/>
      <w:iCs w:val="1"/>
      <w:color w:val="0f4761" w:themeColor="accent1" w:themeShade="0000BF"/>
    </w:rPr>
  </w:style>
  <w:style w:type="paragraph" w:styleId="Starktcitat">
    <w:name w:val="Intense Quote"/>
    <w:basedOn w:val="Normal"/>
    <w:next w:val="Normal"/>
    <w:link w:val="StarktcitatChar"/>
    <w:uiPriority w:val="30"/>
    <w:qFormat w:val="1"/>
    <w:rsid w:val="008C4E6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arktcitatChar" w:customStyle="1">
    <w:name w:val="Starkt citat Char"/>
    <w:basedOn w:val="Standardstycketeckensnitt"/>
    <w:link w:val="Starktcitat"/>
    <w:uiPriority w:val="30"/>
    <w:rsid w:val="008C4E68"/>
    <w:rPr>
      <w:i w:val="1"/>
      <w:iCs w:val="1"/>
      <w:color w:val="0f4761" w:themeColor="accent1" w:themeShade="0000BF"/>
      <w:lang w:val="sv-SE"/>
    </w:rPr>
  </w:style>
  <w:style w:type="character" w:styleId="Starkreferens">
    <w:name w:val="Intense Reference"/>
    <w:basedOn w:val="Standardstycketeckensnitt"/>
    <w:uiPriority w:val="32"/>
    <w:qFormat w:val="1"/>
    <w:rsid w:val="008C4E68"/>
    <w:rPr>
      <w:b w:val="1"/>
      <w:bCs w:val="1"/>
      <w:smallCaps w:val="1"/>
      <w:color w:val="0f4761" w:themeColor="accent1" w:themeShade="0000BF"/>
      <w:spacing w:val="5"/>
    </w:rPr>
  </w:style>
  <w:style w:type="paragraph" w:styleId="Sidhuvud">
    <w:name w:val="header"/>
    <w:basedOn w:val="Normal"/>
    <w:link w:val="SidhuvudChar"/>
    <w:uiPriority w:val="99"/>
    <w:unhideWhenUsed w:val="1"/>
    <w:rsid w:val="008C4E68"/>
    <w:pPr>
      <w:tabs>
        <w:tab w:val="center" w:pos="4513"/>
        <w:tab w:val="right" w:pos="9026"/>
      </w:tabs>
      <w:spacing w:after="0" w:line="240" w:lineRule="auto"/>
    </w:pPr>
  </w:style>
  <w:style w:type="character" w:styleId="SidhuvudChar" w:customStyle="1">
    <w:name w:val="Sidhuvud Char"/>
    <w:basedOn w:val="Standardstycketeckensnitt"/>
    <w:link w:val="Sidhuvud"/>
    <w:uiPriority w:val="99"/>
    <w:rsid w:val="008C4E68"/>
    <w:rPr>
      <w:lang w:val="sv-SE"/>
    </w:rPr>
  </w:style>
  <w:style w:type="paragraph" w:styleId="Sidfot">
    <w:name w:val="footer"/>
    <w:basedOn w:val="Normal"/>
    <w:link w:val="SidfotChar"/>
    <w:uiPriority w:val="99"/>
    <w:unhideWhenUsed w:val="1"/>
    <w:rsid w:val="008C4E68"/>
    <w:pPr>
      <w:tabs>
        <w:tab w:val="center" w:pos="4513"/>
        <w:tab w:val="right" w:pos="9026"/>
      </w:tabs>
      <w:spacing w:after="0" w:line="240" w:lineRule="auto"/>
    </w:pPr>
  </w:style>
  <w:style w:type="character" w:styleId="SidfotChar" w:customStyle="1">
    <w:name w:val="Sidfot Char"/>
    <w:basedOn w:val="Standardstycketeckensnitt"/>
    <w:link w:val="Sidfot"/>
    <w:uiPriority w:val="99"/>
    <w:rsid w:val="008C4E68"/>
    <w:rPr>
      <w:lang w:val="sv-SE"/>
    </w:rPr>
  </w:style>
  <w:style w:type="table" w:styleId="Tabellrutnt">
    <w:name w:val="Table Grid"/>
    <w:basedOn w:val="Normaltabell"/>
    <w:uiPriority w:val="39"/>
    <w:rsid w:val="008C4E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tshllartext">
    <w:name w:val="Placeholder Text"/>
    <w:basedOn w:val="Standardstycketeckensnitt"/>
    <w:uiPriority w:val="99"/>
    <w:semiHidden w:val="1"/>
    <w:rsid w:val="00AC068F"/>
    <w:rPr>
      <w:color w:val="666666"/>
    </w:rPr>
  </w:style>
  <w:style w:type="character" w:styleId="Kommentarsreferens">
    <w:name w:val="annotation reference"/>
    <w:basedOn w:val="Standardstycketeckensnitt"/>
    <w:uiPriority w:val="99"/>
    <w:semiHidden w:val="1"/>
    <w:unhideWhenUsed w:val="1"/>
    <w:rsid w:val="008D1E05"/>
    <w:rPr>
      <w:sz w:val="16"/>
      <w:szCs w:val="16"/>
    </w:rPr>
  </w:style>
  <w:style w:type="paragraph" w:styleId="Kommentarer">
    <w:name w:val="annotation text"/>
    <w:basedOn w:val="Normal"/>
    <w:link w:val="KommentarerChar"/>
    <w:uiPriority w:val="99"/>
    <w:unhideWhenUsed w:val="1"/>
    <w:rsid w:val="008D1E05"/>
    <w:pPr>
      <w:spacing w:line="240" w:lineRule="auto"/>
    </w:pPr>
    <w:rPr>
      <w:sz w:val="20"/>
      <w:szCs w:val="20"/>
    </w:rPr>
  </w:style>
  <w:style w:type="character" w:styleId="KommentarerChar" w:customStyle="1">
    <w:name w:val="Kommentarer Char"/>
    <w:basedOn w:val="Standardstycketeckensnitt"/>
    <w:link w:val="Kommentarer"/>
    <w:uiPriority w:val="99"/>
    <w:rsid w:val="008D1E05"/>
    <w:rPr>
      <w:sz w:val="20"/>
      <w:szCs w:val="20"/>
      <w:lang w:val="sv-S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zN+QgUG6OrWogyfakMgVwp4wxw==">CgMxLjAyDmguNmJ0Z3M3bjg5amV6OAByITFQeHBpdExzZW1Ec1RVODJHNTRBVnZLLW5oRzVGdHgzUg==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2025-02-19T15:08:00Z</dcterms:created>
  <dc:creator>Cecilia Hamfelt</dc:creator>
</cp:coreProperties>
</file>